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4B" w:rsidRDefault="00D158F6" w:rsidP="00AB2CAC">
      <w:pPr>
        <w:spacing w:before="70" w:line="362" w:lineRule="auto"/>
        <w:ind w:left="4138" w:right="1168" w:hanging="1157"/>
        <w:jc w:val="center"/>
        <w:rPr>
          <w:b/>
          <w:sz w:val="28"/>
        </w:rPr>
      </w:pPr>
      <w:r>
        <w:rPr>
          <w:b/>
          <w:sz w:val="28"/>
        </w:rPr>
        <w:t>Представление</w:t>
      </w:r>
      <w:r w:rsidR="00167140">
        <w:rPr>
          <w:b/>
          <w:sz w:val="28"/>
        </w:rPr>
        <w:t xml:space="preserve"> </w:t>
      </w:r>
      <w:r>
        <w:rPr>
          <w:b/>
          <w:sz w:val="28"/>
        </w:rPr>
        <w:t>педагогическогоопыта учителя математики</w:t>
      </w:r>
    </w:p>
    <w:p w:rsidR="00DA7C4B" w:rsidRDefault="00D158F6" w:rsidP="00AB2CAC">
      <w:pPr>
        <w:spacing w:line="360" w:lineRule="auto"/>
        <w:ind w:left="1267" w:hanging="92"/>
        <w:jc w:val="center"/>
        <w:rPr>
          <w:b/>
          <w:sz w:val="28"/>
        </w:rPr>
      </w:pPr>
      <w:r>
        <w:rPr>
          <w:b/>
          <w:sz w:val="28"/>
        </w:rPr>
        <w:t>МОУ«</w:t>
      </w:r>
      <w:proofErr w:type="spellStart"/>
      <w:r w:rsidR="00AB2CAC">
        <w:rPr>
          <w:b/>
          <w:sz w:val="28"/>
        </w:rPr>
        <w:t>Мельцанская</w:t>
      </w:r>
      <w:proofErr w:type="spellEnd"/>
      <w:r w:rsidR="00AB2CAC">
        <w:rPr>
          <w:b/>
          <w:sz w:val="28"/>
        </w:rPr>
        <w:t xml:space="preserve"> СОШ» им. </w:t>
      </w:r>
      <w:proofErr w:type="spellStart"/>
      <w:r w:rsidR="00AB2CAC">
        <w:rPr>
          <w:b/>
          <w:sz w:val="28"/>
        </w:rPr>
        <w:t>Е.Д.Трубкиной</w:t>
      </w:r>
      <w:proofErr w:type="spellEnd"/>
    </w:p>
    <w:p w:rsidR="00DA7C4B" w:rsidRDefault="00AB2CAC" w:rsidP="00AB2CAC">
      <w:pPr>
        <w:spacing w:line="321" w:lineRule="exact"/>
        <w:ind w:left="3085"/>
        <w:jc w:val="center"/>
        <w:rPr>
          <w:b/>
          <w:sz w:val="28"/>
        </w:rPr>
      </w:pPr>
      <w:r>
        <w:rPr>
          <w:b/>
          <w:sz w:val="28"/>
        </w:rPr>
        <w:t>Колесниковой Валентины Николаевны</w:t>
      </w:r>
    </w:p>
    <w:p w:rsidR="00DA7C4B" w:rsidRDefault="00DA7C4B">
      <w:pPr>
        <w:pStyle w:val="a3"/>
        <w:spacing w:before="319"/>
        <w:ind w:left="0" w:firstLine="0"/>
        <w:jc w:val="left"/>
        <w:rPr>
          <w:b/>
        </w:rPr>
      </w:pPr>
    </w:p>
    <w:p w:rsidR="00DA7C4B" w:rsidRDefault="00DA7C4B">
      <w:pPr>
        <w:ind w:left="970"/>
        <w:rPr>
          <w:b/>
          <w:sz w:val="28"/>
        </w:rPr>
      </w:pPr>
    </w:p>
    <w:p w:rsidR="00DA7C4B" w:rsidRDefault="00D158F6">
      <w:pPr>
        <w:pStyle w:val="a3"/>
        <w:spacing w:before="155" w:line="360" w:lineRule="auto"/>
        <w:ind w:right="131"/>
      </w:pPr>
      <w:r>
        <w:t xml:space="preserve">Тема: «Обобщение собственного педагогического опыта по подготовке к </w:t>
      </w:r>
      <w:r w:rsidR="00AB2CAC">
        <w:t>О</w:t>
      </w:r>
      <w:r>
        <w:t>ГЭ по математике».</w:t>
      </w:r>
    </w:p>
    <w:p w:rsidR="00DA7C4B" w:rsidRDefault="00D158F6">
      <w:pPr>
        <w:pStyle w:val="a3"/>
        <w:spacing w:line="360" w:lineRule="auto"/>
        <w:ind w:right="125"/>
      </w:pPr>
      <w:r>
        <w:rPr>
          <w:b/>
        </w:rPr>
        <w:t>Актуальность: о</w:t>
      </w:r>
      <w:r>
        <w:t>дним их ведущих предметов в изучении основного школьного курса является предмет математика, который формирует мышление, интеллектуальное развитие современного учащегося, необходимое для полноценного существования человека в обществе.</w:t>
      </w:r>
    </w:p>
    <w:p w:rsidR="00DA7C4B" w:rsidRDefault="00D158F6">
      <w:pPr>
        <w:pStyle w:val="a3"/>
        <w:spacing w:line="360" w:lineRule="auto"/>
        <w:ind w:right="129"/>
      </w:pPr>
      <w:r>
        <w:t>Задача учителя математики не проста. Его главной целью является обеспечить качественную подготовку к государственной итоговой аттестации. Каждый учитель заинтересован в том, чтобы его ученики сдали экзамен как можно лучше, поэтому старается использовать как на уроках математики, так и вовнеурочнойдеятельностинаиболееэффективныеприёмыиметодыобучения. О методах, которые использую я в своей педагогической деятельности, я бы хотела поделиться.</w:t>
      </w:r>
    </w:p>
    <w:p w:rsidR="00DA7C4B" w:rsidRDefault="00D158F6">
      <w:pPr>
        <w:spacing w:before="4"/>
        <w:ind w:left="970"/>
        <w:jc w:val="both"/>
        <w:rPr>
          <w:b/>
          <w:sz w:val="28"/>
        </w:rPr>
      </w:pPr>
      <w:r>
        <w:rPr>
          <w:b/>
          <w:sz w:val="28"/>
        </w:rPr>
        <w:t>Основнаяидея</w:t>
      </w:r>
      <w:r>
        <w:rPr>
          <w:b/>
          <w:spacing w:val="-4"/>
          <w:sz w:val="28"/>
        </w:rPr>
        <w:t xml:space="preserve"> опыта</w:t>
      </w:r>
    </w:p>
    <w:p w:rsidR="00DA7C4B" w:rsidRDefault="00D158F6">
      <w:pPr>
        <w:pStyle w:val="a3"/>
        <w:spacing w:before="158" w:line="360" w:lineRule="auto"/>
        <w:ind w:right="129"/>
      </w:pPr>
      <w:r>
        <w:rPr>
          <w:b/>
          <w:i/>
        </w:rPr>
        <w:t xml:space="preserve">Цель опыта: </w:t>
      </w:r>
      <w:r>
        <w:t>создать условия для успешной подготовки обучающихся к государственной итоговой аттестации.</w:t>
      </w:r>
    </w:p>
    <w:p w:rsidR="00DA7C4B" w:rsidRDefault="00DA7C4B">
      <w:pPr>
        <w:pStyle w:val="a3"/>
        <w:spacing w:line="360" w:lineRule="auto"/>
        <w:sectPr w:rsidR="00DA7C4B">
          <w:type w:val="continuous"/>
          <w:pgSz w:w="12240" w:h="15840"/>
          <w:pgMar w:top="1060" w:right="720" w:bottom="280" w:left="1440" w:header="720" w:footer="720" w:gutter="0"/>
          <w:cols w:space="720"/>
        </w:sectPr>
      </w:pPr>
    </w:p>
    <w:p w:rsidR="00DA7C4B" w:rsidRDefault="00D158F6">
      <w:pPr>
        <w:spacing w:before="73"/>
        <w:ind w:left="1114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Задачи:</w:t>
      </w:r>
    </w:p>
    <w:p w:rsidR="00DA7C4B" w:rsidRDefault="00D158F6">
      <w:pPr>
        <w:pStyle w:val="a4"/>
        <w:numPr>
          <w:ilvl w:val="0"/>
          <w:numId w:val="5"/>
        </w:numPr>
        <w:tabs>
          <w:tab w:val="left" w:pos="1701"/>
        </w:tabs>
        <w:spacing w:before="157" w:line="350" w:lineRule="auto"/>
        <w:ind w:right="132" w:firstLine="710"/>
        <w:jc w:val="left"/>
        <w:rPr>
          <w:rFonts w:ascii="Symbol" w:hAnsi="Symbol"/>
          <w:sz w:val="28"/>
        </w:rPr>
      </w:pPr>
      <w:r>
        <w:rPr>
          <w:sz w:val="28"/>
        </w:rPr>
        <w:t xml:space="preserve">сформировать положительную мотивацию школьников к изучению </w:t>
      </w:r>
      <w:r>
        <w:rPr>
          <w:spacing w:val="-2"/>
          <w:sz w:val="28"/>
        </w:rPr>
        <w:t>математики;</w:t>
      </w:r>
    </w:p>
    <w:p w:rsidR="00DA7C4B" w:rsidRDefault="00D158F6">
      <w:pPr>
        <w:pStyle w:val="a4"/>
        <w:numPr>
          <w:ilvl w:val="0"/>
          <w:numId w:val="5"/>
        </w:numPr>
        <w:tabs>
          <w:tab w:val="left" w:pos="1701"/>
          <w:tab w:val="left" w:pos="3236"/>
          <w:tab w:val="left" w:pos="4073"/>
          <w:tab w:val="left" w:pos="5970"/>
          <w:tab w:val="left" w:pos="6342"/>
          <w:tab w:val="left" w:pos="8634"/>
          <w:tab w:val="left" w:pos="9023"/>
        </w:tabs>
        <w:spacing w:before="16" w:line="350" w:lineRule="auto"/>
        <w:ind w:right="128" w:firstLine="71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расширить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формулировании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анализе </w:t>
      </w:r>
      <w:r>
        <w:rPr>
          <w:sz w:val="28"/>
        </w:rPr>
        <w:t>проблемы на языке математики;</w:t>
      </w:r>
    </w:p>
    <w:p w:rsidR="00DA7C4B" w:rsidRDefault="00D158F6">
      <w:pPr>
        <w:pStyle w:val="a4"/>
        <w:numPr>
          <w:ilvl w:val="0"/>
          <w:numId w:val="5"/>
        </w:numPr>
        <w:tabs>
          <w:tab w:val="left" w:pos="1701"/>
        </w:tabs>
        <w:spacing w:before="13"/>
        <w:ind w:left="1701" w:hanging="587"/>
        <w:jc w:val="left"/>
        <w:rPr>
          <w:rFonts w:ascii="Symbol" w:hAnsi="Symbol"/>
          <w:sz w:val="28"/>
        </w:rPr>
      </w:pPr>
      <w:r>
        <w:rPr>
          <w:sz w:val="28"/>
        </w:rPr>
        <w:t>изучитьнормативныедокументыпоитоговой</w:t>
      </w:r>
      <w:r>
        <w:rPr>
          <w:spacing w:val="-2"/>
          <w:sz w:val="28"/>
        </w:rPr>
        <w:t>аттестации;</w:t>
      </w:r>
    </w:p>
    <w:p w:rsidR="00DA7C4B" w:rsidRDefault="00D158F6">
      <w:pPr>
        <w:pStyle w:val="a4"/>
        <w:numPr>
          <w:ilvl w:val="0"/>
          <w:numId w:val="5"/>
        </w:numPr>
        <w:tabs>
          <w:tab w:val="left" w:pos="1701"/>
          <w:tab w:val="left" w:pos="4037"/>
          <w:tab w:val="left" w:pos="6749"/>
          <w:tab w:val="left" w:pos="7375"/>
          <w:tab w:val="left" w:pos="8860"/>
        </w:tabs>
        <w:spacing w:before="161" w:line="350" w:lineRule="auto"/>
        <w:ind w:right="130" w:firstLine="71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активизировать</w:t>
      </w:r>
      <w:r>
        <w:rPr>
          <w:sz w:val="28"/>
        </w:rPr>
        <w:tab/>
      </w:r>
      <w:r>
        <w:rPr>
          <w:spacing w:val="-2"/>
          <w:sz w:val="28"/>
        </w:rPr>
        <w:t>интеллектуальную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речевую</w:t>
      </w:r>
      <w:r>
        <w:rPr>
          <w:sz w:val="28"/>
        </w:rPr>
        <w:tab/>
      </w:r>
      <w:r>
        <w:rPr>
          <w:spacing w:val="-2"/>
          <w:sz w:val="28"/>
        </w:rPr>
        <w:t>культуру обучающихся;</w:t>
      </w:r>
    </w:p>
    <w:p w:rsidR="00DA7C4B" w:rsidRDefault="00D158F6">
      <w:pPr>
        <w:pStyle w:val="a4"/>
        <w:numPr>
          <w:ilvl w:val="0"/>
          <w:numId w:val="5"/>
        </w:numPr>
        <w:tabs>
          <w:tab w:val="left" w:pos="1701"/>
          <w:tab w:val="left" w:pos="2857"/>
          <w:tab w:val="left" w:pos="5967"/>
          <w:tab w:val="left" w:pos="6994"/>
          <w:tab w:val="left" w:pos="7346"/>
          <w:tab w:val="left" w:pos="8449"/>
        </w:tabs>
        <w:spacing w:before="16" w:line="350" w:lineRule="auto"/>
        <w:ind w:right="126" w:firstLine="71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научить</w:t>
      </w:r>
      <w:r>
        <w:rPr>
          <w:sz w:val="28"/>
        </w:rPr>
        <w:tab/>
        <w:t>находитьэффективные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 xml:space="preserve">образовательного процесса при подготовке к </w:t>
      </w:r>
      <w:r w:rsidR="00AB2CAC">
        <w:rPr>
          <w:sz w:val="28"/>
        </w:rPr>
        <w:t>О</w:t>
      </w:r>
      <w:r>
        <w:rPr>
          <w:sz w:val="28"/>
        </w:rPr>
        <w:t>ГЭ;</w:t>
      </w:r>
    </w:p>
    <w:p w:rsidR="00DA7C4B" w:rsidRDefault="00D158F6">
      <w:pPr>
        <w:pStyle w:val="a4"/>
        <w:numPr>
          <w:ilvl w:val="0"/>
          <w:numId w:val="5"/>
        </w:numPr>
        <w:tabs>
          <w:tab w:val="left" w:pos="1701"/>
        </w:tabs>
        <w:spacing w:before="14" w:line="360" w:lineRule="auto"/>
        <w:ind w:right="132" w:firstLine="710"/>
        <w:jc w:val="left"/>
        <w:rPr>
          <w:rFonts w:ascii="Symbol" w:hAnsi="Symbol"/>
          <w:color w:val="111115"/>
          <w:sz w:val="20"/>
        </w:rPr>
      </w:pPr>
      <w:r>
        <w:rPr>
          <w:sz w:val="28"/>
        </w:rPr>
        <w:t xml:space="preserve">научить использовать математические понятия и инструменты при подготовке к </w:t>
      </w:r>
      <w:r w:rsidR="00AB2CAC">
        <w:rPr>
          <w:sz w:val="28"/>
        </w:rPr>
        <w:t>Е</w:t>
      </w:r>
      <w:r>
        <w:rPr>
          <w:sz w:val="28"/>
        </w:rPr>
        <w:t>ГЭ.</w:t>
      </w:r>
    </w:p>
    <w:p w:rsidR="00DA7C4B" w:rsidRDefault="00D158F6">
      <w:pPr>
        <w:spacing w:before="4"/>
        <w:ind w:left="970"/>
        <w:jc w:val="both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4"/>
          <w:sz w:val="28"/>
        </w:rPr>
        <w:t>база</w:t>
      </w:r>
    </w:p>
    <w:p w:rsidR="00DA7C4B" w:rsidRDefault="00D158F6">
      <w:pPr>
        <w:pStyle w:val="a3"/>
        <w:spacing w:before="155" w:line="360" w:lineRule="auto"/>
        <w:ind w:right="129"/>
      </w:pPr>
      <w:r>
        <w:t xml:space="preserve">Подготовка к ГИА – это всегда ответственный процесс. И от того, насколько грамотно он будет построен, зависит результат. Любой учитель, работающий в </w:t>
      </w:r>
      <w:r w:rsidR="00AB2CAC">
        <w:t>11</w:t>
      </w:r>
      <w:r>
        <w:t xml:space="preserve"> классе, с тревогой и волнением ожидает успешной сдачи </w:t>
      </w:r>
      <w:r w:rsidR="00AB2CAC">
        <w:t>О</w:t>
      </w:r>
      <w:r>
        <w:t xml:space="preserve">ГЭ каждым выпускником. При этом было бы хорошо, чтобы результаты соответствовали потенциальным возможностям выпускников </w:t>
      </w:r>
      <w:r w:rsidR="00AB2CAC">
        <w:t>средней</w:t>
      </w:r>
      <w:r>
        <w:t xml:space="preserve"> школы. Я думаю, что с этим мнением согласны и обучающиеся и их родители.</w:t>
      </w:r>
    </w:p>
    <w:p w:rsidR="00DA7C4B" w:rsidRDefault="00D158F6">
      <w:pPr>
        <w:pStyle w:val="a3"/>
        <w:spacing w:before="2" w:line="360" w:lineRule="auto"/>
        <w:ind w:right="131"/>
      </w:pPr>
      <w:r>
        <w:t>Как и прежде, содержание и структура экзаменационной работы предусматривают проверку наличия у учащихся базовой математической компетентности и математической подготовки повышенного уровня.</w:t>
      </w:r>
    </w:p>
    <w:p w:rsidR="00DA7C4B" w:rsidRDefault="00D158F6">
      <w:pPr>
        <w:pStyle w:val="a3"/>
        <w:spacing w:line="360" w:lineRule="auto"/>
        <w:ind w:right="126"/>
      </w:pPr>
      <w:r>
        <w:t>Введение государственной итоговой аттестации по математике в новой форме(ОГЭ)в9классевызываетнеобходимостьизменениявметодахиформах работы учителя. В общеобразовательных классах основное внимание нужно уделить отработке первой части экзамена по математике, так как только первая часть обеспечивает удовлетворительную отметку.</w:t>
      </w:r>
    </w:p>
    <w:p w:rsidR="00DA7C4B" w:rsidRDefault="00DA7C4B">
      <w:pPr>
        <w:pStyle w:val="a3"/>
        <w:spacing w:line="360" w:lineRule="auto"/>
        <w:sectPr w:rsidR="00DA7C4B">
          <w:pgSz w:w="12240" w:h="15840"/>
          <w:pgMar w:top="1060" w:right="720" w:bottom="280" w:left="1440" w:header="720" w:footer="720" w:gutter="0"/>
          <w:cols w:space="720"/>
        </w:sectPr>
      </w:pPr>
    </w:p>
    <w:p w:rsidR="00DA7C4B" w:rsidRDefault="00D158F6">
      <w:pPr>
        <w:pStyle w:val="a3"/>
        <w:spacing w:before="65" w:line="360" w:lineRule="auto"/>
        <w:ind w:right="125"/>
      </w:pPr>
      <w:r>
        <w:lastRenderedPageBreak/>
        <w:t>Подготовка к основному государственному экзамену существенно отличается от традиционной. В ОГЭ введено много прикладных, «жизненных» задачиученикам,привыкшимктрадиционнымшкольнымконтрольнымработам или диктантами, иногда бывает поначалу совсем непросто.</w:t>
      </w:r>
    </w:p>
    <w:p w:rsidR="00DA7C4B" w:rsidRDefault="00D158F6">
      <w:pPr>
        <w:pStyle w:val="a3"/>
        <w:spacing w:before="1" w:line="360" w:lineRule="auto"/>
        <w:ind w:right="124"/>
      </w:pPr>
      <w:r>
        <w:t>К сожалению, школа не всегда может обеспечить новыми, соответствующими современным требованиям, учебно-методическими комплексами, поэтому учителям приходится самим находить пути решения данной проблемы. И здесь уже однозначного решения нет, так как подготовленность обучающихся разная, уровень классов разный.</w:t>
      </w:r>
    </w:p>
    <w:p w:rsidR="00DA7C4B" w:rsidRDefault="00D158F6">
      <w:pPr>
        <w:pStyle w:val="a3"/>
        <w:spacing w:before="3"/>
        <w:ind w:left="970" w:firstLine="0"/>
      </w:pPr>
      <w:r>
        <w:t>Дляуспешнойсдачиосновногогосударственногоэкзамена</w:t>
      </w:r>
      <w:r>
        <w:rPr>
          <w:spacing w:val="-2"/>
        </w:rPr>
        <w:t>обучающимся</w:t>
      </w:r>
    </w:p>
    <w:p w:rsidR="00DA7C4B" w:rsidRDefault="00D158F6">
      <w:pPr>
        <w:pStyle w:val="a3"/>
        <w:spacing w:before="160" w:line="360" w:lineRule="auto"/>
        <w:ind w:right="124" w:firstLine="0"/>
      </w:pPr>
      <w:r>
        <w:t>9 классов необходима мотивация. Зачастую они не осознают серьезности предстоящего экзамена. Много ребят со слабой математической подготовкой, нарушением памяти, нежелающих учиться. Часто в классах бывают ребята, которые в силу разных причин (болезнь, соревнования, семейные проблемы, не желание учиться) часто пропускают уроки. Все эти причины соответственно приводят к плохой успеваемости, к низким показателям результатов сдачи основного государственного экзамена.</w:t>
      </w:r>
    </w:p>
    <w:p w:rsidR="00DA7C4B" w:rsidRDefault="00D158F6">
      <w:pPr>
        <w:pStyle w:val="a3"/>
        <w:spacing w:line="360" w:lineRule="auto"/>
        <w:ind w:right="127"/>
      </w:pPr>
      <w:r>
        <w:t>Насегодняшнийденьуменясложиласьопределеннаясистемаподготовки учащихся к итоговой аттестации. Подготовку к ОГЭ по математике 9 класс я начинаю еще в начале учебного года.</w:t>
      </w:r>
    </w:p>
    <w:p w:rsidR="00DA7C4B" w:rsidRDefault="00D158F6">
      <w:pPr>
        <w:pStyle w:val="a3"/>
        <w:spacing w:line="360" w:lineRule="auto"/>
        <w:ind w:right="128"/>
      </w:pPr>
      <w:r>
        <w:t>Начинаем подготовку к ОГЭ по математике конечно с арифметики. Без арифметических навыков и знаний невозможно изучать корни, степени, квадратныеидажелинейныеуравненияит.д</w:t>
      </w:r>
      <w:proofErr w:type="gramStart"/>
      <w:r>
        <w:t>..</w:t>
      </w:r>
      <w:proofErr w:type="gramEnd"/>
      <w:r>
        <w:t xml:space="preserve">Дажеспособныйученикдопускает от недостатка внимания к вычислениям невынужденные ошибки, а на первых уроках иногда даже путается со сложением дробей. Начинаю с задач, в которых присутствуют обыкновенные дроби, чтобы они не надеялись на могущество </w:t>
      </w:r>
      <w:r>
        <w:rPr>
          <w:spacing w:val="-2"/>
        </w:rPr>
        <w:t>микрокалькулятора.</w:t>
      </w:r>
    </w:p>
    <w:p w:rsidR="00DA7C4B" w:rsidRDefault="00DA7C4B">
      <w:pPr>
        <w:pStyle w:val="a3"/>
        <w:spacing w:line="360" w:lineRule="auto"/>
        <w:sectPr w:rsidR="00DA7C4B">
          <w:pgSz w:w="12240" w:h="15840"/>
          <w:pgMar w:top="1060" w:right="720" w:bottom="280" w:left="1440" w:header="720" w:footer="720" w:gutter="0"/>
          <w:cols w:space="720"/>
        </w:sectPr>
      </w:pPr>
    </w:p>
    <w:p w:rsidR="00DA7C4B" w:rsidRDefault="00D158F6">
      <w:pPr>
        <w:pStyle w:val="a3"/>
        <w:spacing w:before="65" w:line="360" w:lineRule="auto"/>
        <w:ind w:right="126"/>
      </w:pPr>
      <w:r>
        <w:lastRenderedPageBreak/>
        <w:t>Практика показала, что систематическая работа с устным счетом способствует значительному повышению продуктивности вычислений и преобразований. Для достижения правильности и беглости устных вычислений, преобразований,решениязадачнакаждомурокенеобходимоотводить5-7минут для проведения упражнений в устных вычислениях. 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 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вычислить трудно.</w:t>
      </w:r>
    </w:p>
    <w:p w:rsidR="00DA7C4B" w:rsidRDefault="00D158F6">
      <w:pPr>
        <w:pStyle w:val="a3"/>
        <w:spacing w:before="3"/>
        <w:ind w:left="970" w:firstLine="0"/>
      </w:pPr>
      <w:r>
        <w:t>Устныеупражнениякакэтапурокаимеютсвои</w:t>
      </w:r>
      <w:r>
        <w:rPr>
          <w:spacing w:val="-2"/>
        </w:rPr>
        <w:t>задачи:</w:t>
      </w:r>
    </w:p>
    <w:p w:rsidR="00DA7C4B" w:rsidRDefault="00D158F6">
      <w:pPr>
        <w:pStyle w:val="a4"/>
        <w:numPr>
          <w:ilvl w:val="0"/>
          <w:numId w:val="4"/>
        </w:numPr>
        <w:tabs>
          <w:tab w:val="left" w:pos="1280"/>
        </w:tabs>
        <w:spacing w:before="160" w:line="360" w:lineRule="auto"/>
        <w:ind w:right="134" w:firstLine="707"/>
        <w:jc w:val="both"/>
        <w:rPr>
          <w:sz w:val="28"/>
        </w:rPr>
      </w:pPr>
      <w:r>
        <w:rPr>
          <w:sz w:val="28"/>
        </w:rPr>
        <w:t>воспроизводство и корректировка знаний, умений и навыков учащихся, необходимых для их самостоятельной деятельности на уроке или осознанного восприятия объяснения учителя;</w:t>
      </w:r>
    </w:p>
    <w:p w:rsidR="00DA7C4B" w:rsidRDefault="00D158F6">
      <w:pPr>
        <w:pStyle w:val="a4"/>
        <w:numPr>
          <w:ilvl w:val="0"/>
          <w:numId w:val="4"/>
        </w:numPr>
        <w:tabs>
          <w:tab w:val="left" w:pos="1273"/>
        </w:tabs>
        <w:spacing w:before="1"/>
        <w:ind w:left="1273" w:hanging="303"/>
        <w:jc w:val="both"/>
        <w:rPr>
          <w:sz w:val="28"/>
        </w:rPr>
      </w:pPr>
      <w:r>
        <w:rPr>
          <w:sz w:val="28"/>
        </w:rPr>
        <w:t>контрольсостояниязнаний</w:t>
      </w:r>
      <w:r>
        <w:rPr>
          <w:spacing w:val="-2"/>
          <w:sz w:val="28"/>
        </w:rPr>
        <w:t>учащихся;</w:t>
      </w:r>
    </w:p>
    <w:p w:rsidR="00DA7C4B" w:rsidRDefault="00D158F6">
      <w:pPr>
        <w:pStyle w:val="a4"/>
        <w:numPr>
          <w:ilvl w:val="0"/>
          <w:numId w:val="4"/>
        </w:numPr>
        <w:tabs>
          <w:tab w:val="left" w:pos="1273"/>
        </w:tabs>
        <w:spacing w:before="161"/>
        <w:ind w:left="1273" w:hanging="303"/>
        <w:jc w:val="both"/>
        <w:rPr>
          <w:sz w:val="28"/>
        </w:rPr>
      </w:pPr>
      <w:r>
        <w:rPr>
          <w:sz w:val="28"/>
        </w:rPr>
        <w:t>автоматизациянавыковпростейшихвычисленийи</w:t>
      </w:r>
      <w:r>
        <w:rPr>
          <w:spacing w:val="-2"/>
          <w:sz w:val="28"/>
        </w:rPr>
        <w:t>преобразований.</w:t>
      </w:r>
    </w:p>
    <w:p w:rsidR="00DA7C4B" w:rsidRDefault="00D158F6">
      <w:pPr>
        <w:spacing w:before="165"/>
        <w:ind w:left="970"/>
        <w:jc w:val="both"/>
        <w:rPr>
          <w:b/>
          <w:sz w:val="28"/>
        </w:rPr>
      </w:pPr>
      <w:r>
        <w:rPr>
          <w:b/>
          <w:color w:val="000000"/>
          <w:sz w:val="28"/>
          <w:shd w:val="clear" w:color="auto" w:fill="FBFBFB"/>
        </w:rPr>
        <w:t>Технология</w:t>
      </w:r>
      <w:r>
        <w:rPr>
          <w:b/>
          <w:color w:val="000000"/>
          <w:spacing w:val="-4"/>
          <w:sz w:val="28"/>
          <w:shd w:val="clear" w:color="auto" w:fill="FBFBFB"/>
        </w:rPr>
        <w:t>опыта</w:t>
      </w:r>
    </w:p>
    <w:p w:rsidR="00DA7C4B" w:rsidRDefault="00D158F6">
      <w:pPr>
        <w:pStyle w:val="a3"/>
        <w:spacing w:before="158"/>
        <w:ind w:left="970" w:firstLine="0"/>
      </w:pPr>
      <w:r>
        <w:t>Всвоейработеприменяюследующиепринципыподготовкик</w:t>
      </w:r>
      <w:r>
        <w:rPr>
          <w:spacing w:val="-4"/>
        </w:rPr>
        <w:t>ЕГЭ:</w:t>
      </w:r>
    </w:p>
    <w:p w:rsidR="00DA7C4B" w:rsidRDefault="00D158F6">
      <w:pPr>
        <w:pStyle w:val="a3"/>
        <w:spacing w:before="160" w:line="360" w:lineRule="auto"/>
        <w:ind w:right="131"/>
      </w:pPr>
      <w:r>
        <w:t>Первый принцип – тематический. Эффективнее выстраивать такую подготовку, соблюдая принцип от простых типовых заданий к сложным.</w:t>
      </w:r>
    </w:p>
    <w:p w:rsidR="00DA7C4B" w:rsidRDefault="00D158F6">
      <w:pPr>
        <w:pStyle w:val="a3"/>
        <w:spacing w:line="360" w:lineRule="auto"/>
        <w:ind w:right="131"/>
      </w:pPr>
      <w:r>
        <w:t>Второй принцип – логический. На этапе освоения знаний необходимо подбирать материал в виде логически взаимосвязанной системы, где из одного следует другое. На следующих занятиях полученные знания способствуют пониманию нового материала.</w:t>
      </w:r>
    </w:p>
    <w:p w:rsidR="00DA7C4B" w:rsidRDefault="00D158F6">
      <w:pPr>
        <w:pStyle w:val="a3"/>
        <w:spacing w:line="360" w:lineRule="auto"/>
        <w:ind w:right="129"/>
      </w:pPr>
      <w:r>
        <w:t>Третий принцип – тренировочный.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DA7C4B" w:rsidRDefault="00DA7C4B">
      <w:pPr>
        <w:pStyle w:val="a3"/>
        <w:spacing w:line="360" w:lineRule="auto"/>
        <w:sectPr w:rsidR="00DA7C4B">
          <w:pgSz w:w="12240" w:h="15840"/>
          <w:pgMar w:top="1060" w:right="720" w:bottom="280" w:left="1440" w:header="720" w:footer="720" w:gutter="0"/>
          <w:cols w:space="720"/>
        </w:sectPr>
      </w:pPr>
    </w:p>
    <w:p w:rsidR="00DA7C4B" w:rsidRDefault="00D158F6">
      <w:pPr>
        <w:pStyle w:val="a3"/>
        <w:spacing w:before="65" w:line="360" w:lineRule="auto"/>
        <w:ind w:right="128"/>
      </w:pPr>
      <w:r>
        <w:lastRenderedPageBreak/>
        <w:t xml:space="preserve">Четвёртыйпринцип–индивидуальный.Наконсультацияхученикможетне только выполнить тест, но и получить ответы на вопросы, которые вызвали </w:t>
      </w:r>
      <w:r>
        <w:rPr>
          <w:spacing w:val="-2"/>
        </w:rPr>
        <w:t>затруднение.</w:t>
      </w:r>
    </w:p>
    <w:p w:rsidR="00DA7C4B" w:rsidRDefault="00D158F6">
      <w:pPr>
        <w:pStyle w:val="a3"/>
        <w:spacing w:before="2" w:line="360" w:lineRule="auto"/>
        <w:ind w:right="123"/>
      </w:pPr>
      <w:r>
        <w:t>Пятыйпринцип–временной.Всетренировочныетестыследуетпроводить сограничениемвремени,чтобыучащиесямогликонтролироватьсебя—закакое время сколько заданий они успевают решить.</w:t>
      </w:r>
    </w:p>
    <w:p w:rsidR="00DA7C4B" w:rsidRDefault="00D158F6">
      <w:pPr>
        <w:pStyle w:val="a3"/>
        <w:spacing w:line="360" w:lineRule="auto"/>
        <w:ind w:right="130"/>
      </w:pPr>
      <w:r>
        <w:t>Шестой принцип – контролирующий. Максимализация нагрузки по содержанию и по времени для всех учащихся одинакова.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DA7C4B" w:rsidRDefault="00D158F6">
      <w:pPr>
        <w:pStyle w:val="a3"/>
        <w:spacing w:before="1" w:line="360" w:lineRule="auto"/>
        <w:ind w:right="130"/>
      </w:pPr>
      <w:r>
        <w:t xml:space="preserve">Следуя этим принципам, формирую у учеников навыки самообразования, критического мышления, самостоятельной работы, самоорганизации и </w:t>
      </w:r>
      <w:r>
        <w:rPr>
          <w:spacing w:val="-2"/>
        </w:rPr>
        <w:t>самоконтроля.</w:t>
      </w:r>
    </w:p>
    <w:p w:rsidR="00DA7C4B" w:rsidRDefault="00D158F6">
      <w:pPr>
        <w:pStyle w:val="a3"/>
        <w:spacing w:before="1" w:line="360" w:lineRule="auto"/>
        <w:ind w:right="125"/>
      </w:pPr>
      <w:r>
        <w:t>Моя цель состоит в том, чтобы помочь каждому школьнику научиться быстро решать задачи, оформлять их чётко и компактно. Развиваю способность мыслитьсвободно,безстраха,творчески.Стараюсьдаватьвозможностькаждому школьнику расти настолько, насколько он способен.</w:t>
      </w:r>
    </w:p>
    <w:p w:rsidR="00DA7C4B" w:rsidRDefault="00D158F6">
      <w:pPr>
        <w:pStyle w:val="a3"/>
        <w:spacing w:line="360" w:lineRule="auto"/>
        <w:ind w:right="124"/>
      </w:pPr>
      <w:r>
        <w:t>Итак, прежде всего, знакомлю учащихся с организацией и проведением ГИАпоматематикев9классе,соструктуройтестов,темиизменениями,которые произошли в этом учебном году, системой оценивания (особое внимание обращаю на то, что для успешного прохождения итоговой аттестации необходимо было набрать в сумме не менее 8 баллов, из них: не менее 6 баллов по модулю «Алгебра», не менее 2 баллов по модулю «Геометрия» ).</w:t>
      </w:r>
    </w:p>
    <w:p w:rsidR="00DA7C4B" w:rsidRDefault="00D158F6">
      <w:pPr>
        <w:pStyle w:val="a3"/>
        <w:spacing w:line="360" w:lineRule="auto"/>
        <w:ind w:right="133"/>
      </w:pPr>
      <w:r>
        <w:t>При подготовке к ГИА следует знать специфику класса и уровень знаний по предмету.</w:t>
      </w:r>
    </w:p>
    <w:p w:rsidR="00DA7C4B" w:rsidRDefault="00D158F6">
      <w:pPr>
        <w:pStyle w:val="a3"/>
        <w:spacing w:line="362" w:lineRule="auto"/>
        <w:ind w:right="132"/>
      </w:pPr>
      <w:r>
        <w:t>Для работы по подготовке к ОГЭ всех обучающихся я разделила на 2 группы, перед каждой поставил свои задачи.</w:t>
      </w:r>
    </w:p>
    <w:p w:rsidR="00DA7C4B" w:rsidRDefault="00DA7C4B">
      <w:pPr>
        <w:pStyle w:val="a3"/>
        <w:spacing w:line="362" w:lineRule="auto"/>
        <w:sectPr w:rsidR="00DA7C4B">
          <w:pgSz w:w="12240" w:h="15840"/>
          <w:pgMar w:top="106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7"/>
        <w:gridCol w:w="5252"/>
      </w:tblGrid>
      <w:tr w:rsidR="00DA7C4B">
        <w:trPr>
          <w:trHeight w:val="414"/>
        </w:trPr>
        <w:tc>
          <w:tcPr>
            <w:tcW w:w="4397" w:type="dxa"/>
          </w:tcPr>
          <w:p w:rsidR="00DA7C4B" w:rsidRDefault="00D158F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5252" w:type="dxa"/>
          </w:tcPr>
          <w:p w:rsidR="00DA7C4B" w:rsidRDefault="00D158F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DA7C4B">
        <w:trPr>
          <w:trHeight w:val="6624"/>
        </w:trPr>
        <w:tc>
          <w:tcPr>
            <w:tcW w:w="4397" w:type="dxa"/>
          </w:tcPr>
          <w:p w:rsidR="00DA7C4B" w:rsidRDefault="00D158F6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Учащиеся, которые должны справиться сзаданиямибазовогоуровняиполучить на экзамене «3».</w:t>
            </w:r>
          </w:p>
          <w:p w:rsidR="00DA7C4B" w:rsidRDefault="00D158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DA7C4B" w:rsidRDefault="00D158F6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132"/>
              <w:ind w:left="366" w:hanging="259"/>
              <w:rPr>
                <w:sz w:val="24"/>
              </w:rPr>
            </w:pPr>
            <w:r>
              <w:rPr>
                <w:sz w:val="24"/>
              </w:rPr>
              <w:t>должнывыучитьвсю</w:t>
            </w:r>
            <w:r>
              <w:rPr>
                <w:spacing w:val="-2"/>
                <w:sz w:val="24"/>
              </w:rPr>
              <w:t xml:space="preserve"> теорию;</w:t>
            </w:r>
          </w:p>
          <w:p w:rsidR="00DA7C4B" w:rsidRDefault="00D158F6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140" w:line="360" w:lineRule="auto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научитьсярешатьвсетипызаданий базового уровня;</w:t>
            </w:r>
          </w:p>
          <w:p w:rsidR="00DA7C4B" w:rsidRDefault="00D158F6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line="360" w:lineRule="auto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наконтрольныхработах,тестахи зачетах не списывать;</w:t>
            </w:r>
          </w:p>
          <w:p w:rsidR="00DA7C4B" w:rsidRDefault="00D158F6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60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если получена «2», то отработать (но не более 2 раз).</w:t>
            </w:r>
          </w:p>
        </w:tc>
        <w:tc>
          <w:tcPr>
            <w:tcW w:w="5252" w:type="dxa"/>
          </w:tcPr>
          <w:p w:rsidR="00DA7C4B" w:rsidRDefault="00D158F6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Учащиеся, которые должны справиться с заданиями базового уровня и более сложными </w:t>
            </w:r>
            <w:r>
              <w:rPr>
                <w:spacing w:val="-2"/>
                <w:sz w:val="24"/>
              </w:rPr>
              <w:t>заданиями.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7" w:hanging="259"/>
              <w:rPr>
                <w:sz w:val="24"/>
              </w:rPr>
            </w:pPr>
            <w:r>
              <w:rPr>
                <w:sz w:val="24"/>
              </w:rPr>
              <w:t>должнывыучитьвсю</w:t>
            </w:r>
            <w:r>
              <w:rPr>
                <w:spacing w:val="-2"/>
                <w:sz w:val="24"/>
              </w:rPr>
              <w:t xml:space="preserve"> теорию;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32" w:line="360" w:lineRule="auto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научитьсярешатьвсетипызаданийлюбой темы разными способами;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уметьобъяснять,почемутак</w:t>
            </w:r>
            <w:r>
              <w:rPr>
                <w:spacing w:val="-2"/>
                <w:sz w:val="24"/>
              </w:rPr>
              <w:t xml:space="preserve"> решаешь;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40" w:line="360" w:lineRule="auto"/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 xml:space="preserve">уметь решать задачи на уравнения, проценты, </w:t>
            </w:r>
            <w:r>
              <w:rPr>
                <w:spacing w:val="-2"/>
                <w:sz w:val="24"/>
              </w:rPr>
              <w:t>прогрессии;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360" w:lineRule="auto"/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знатьтеориюгеометриииуметьрешатьзадачи с параметрами;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60" w:lineRule="auto"/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еслиполучишь«2»,«3»или«4»,тоотработать (но не более 1 раза);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7" w:hanging="259"/>
              <w:rPr>
                <w:sz w:val="24"/>
              </w:rPr>
            </w:pPr>
            <w:r>
              <w:rPr>
                <w:sz w:val="24"/>
              </w:rPr>
              <w:t>посещатьэлективные</w:t>
            </w:r>
            <w:r>
              <w:rPr>
                <w:spacing w:val="-2"/>
                <w:sz w:val="24"/>
              </w:rPr>
              <w:t>курсы;</w:t>
            </w:r>
          </w:p>
          <w:p w:rsidR="00DA7C4B" w:rsidRDefault="00D158F6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  <w:tab w:val="left" w:pos="1890"/>
                <w:tab w:val="left" w:pos="3262"/>
                <w:tab w:val="left" w:pos="3584"/>
                <w:tab w:val="left" w:pos="4696"/>
              </w:tabs>
              <w:spacing w:before="29" w:line="416" w:lineRule="exact"/>
              <w:ind w:left="108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>дополнительных заданий.</w:t>
            </w:r>
          </w:p>
        </w:tc>
      </w:tr>
    </w:tbl>
    <w:p w:rsidR="00DA7C4B" w:rsidRDefault="00DA7C4B">
      <w:pPr>
        <w:pStyle w:val="a3"/>
        <w:spacing w:before="167"/>
        <w:ind w:left="0" w:firstLine="0"/>
        <w:jc w:val="left"/>
      </w:pPr>
    </w:p>
    <w:p w:rsidR="00DA7C4B" w:rsidRDefault="00D158F6">
      <w:pPr>
        <w:pStyle w:val="a3"/>
        <w:ind w:left="970" w:firstLine="0"/>
        <w:jc w:val="left"/>
      </w:pPr>
      <w:r>
        <w:t>Проведениедополнительныхзанятийпоподготовкек</w:t>
      </w:r>
      <w:r>
        <w:rPr>
          <w:spacing w:val="-4"/>
        </w:rPr>
        <w:t>ГИА:</w:t>
      </w:r>
    </w:p>
    <w:p w:rsidR="00DA7C4B" w:rsidRDefault="00D158F6">
      <w:pPr>
        <w:pStyle w:val="a4"/>
        <w:numPr>
          <w:ilvl w:val="1"/>
          <w:numId w:val="4"/>
        </w:numPr>
        <w:tabs>
          <w:tab w:val="left" w:pos="1341"/>
        </w:tabs>
        <w:spacing w:before="165"/>
        <w:ind w:left="1341" w:hanging="441"/>
        <w:jc w:val="left"/>
        <w:rPr>
          <w:sz w:val="28"/>
        </w:rPr>
      </w:pPr>
      <w:r>
        <w:rPr>
          <w:sz w:val="28"/>
        </w:rPr>
        <w:t>консультациидляслабыхучащихся(решение1</w:t>
      </w:r>
      <w:r>
        <w:rPr>
          <w:spacing w:val="-2"/>
          <w:sz w:val="28"/>
        </w:rPr>
        <w:t>части);</w:t>
      </w:r>
    </w:p>
    <w:p w:rsidR="00DA7C4B" w:rsidRDefault="00D158F6">
      <w:pPr>
        <w:pStyle w:val="a4"/>
        <w:numPr>
          <w:ilvl w:val="1"/>
          <w:numId w:val="4"/>
        </w:numPr>
        <w:tabs>
          <w:tab w:val="left" w:pos="1341"/>
        </w:tabs>
        <w:spacing w:before="158"/>
        <w:ind w:left="1341" w:hanging="441"/>
        <w:jc w:val="left"/>
        <w:rPr>
          <w:sz w:val="28"/>
        </w:rPr>
      </w:pPr>
      <w:r>
        <w:rPr>
          <w:sz w:val="28"/>
        </w:rPr>
        <w:t>консультациидлясильныхребя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решениезаданий2части</w:t>
      </w:r>
      <w:r>
        <w:rPr>
          <w:spacing w:val="-5"/>
          <w:sz w:val="28"/>
        </w:rPr>
        <w:t>);</w:t>
      </w:r>
    </w:p>
    <w:p w:rsidR="00DA7C4B" w:rsidRDefault="00D158F6">
      <w:pPr>
        <w:pStyle w:val="a4"/>
        <w:numPr>
          <w:ilvl w:val="1"/>
          <w:numId w:val="4"/>
        </w:numPr>
        <w:tabs>
          <w:tab w:val="left" w:pos="1341"/>
        </w:tabs>
        <w:spacing w:before="161"/>
        <w:ind w:left="1341" w:hanging="44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2"/>
          <w:sz w:val="28"/>
        </w:rPr>
        <w:t>консультации.</w:t>
      </w:r>
    </w:p>
    <w:p w:rsidR="00DA7C4B" w:rsidRDefault="00D158F6">
      <w:pPr>
        <w:pStyle w:val="a3"/>
        <w:spacing w:before="160" w:line="360" w:lineRule="auto"/>
        <w:ind w:right="130"/>
      </w:pPr>
      <w:r>
        <w:t>Напервыхзанятияхпровожуинструктажпоправиламвыполненияработы. На нескольких занятияхзадания выполняли коллективно, с полным объяснением и записью на доске. При этом обращаю внимание на правильное прочтение и понимание условия задачи, советую прочитывать несколько раз.</w:t>
      </w:r>
    </w:p>
    <w:p w:rsidR="00DA7C4B" w:rsidRDefault="00D158F6">
      <w:pPr>
        <w:pStyle w:val="a3"/>
        <w:spacing w:line="360" w:lineRule="auto"/>
        <w:ind w:right="132"/>
      </w:pPr>
      <w:r>
        <w:t>На данных занятиях разбираются демонстрационный вариант и задачи из открытого банка, а также тестовые задания. Знакомлю с системой оценивания, даюсоветыпоорганизацииработынадтестом.Провожутренировочные</w:t>
      </w:r>
      <w:r>
        <w:rPr>
          <w:spacing w:val="-2"/>
        </w:rPr>
        <w:t>работы</w:t>
      </w:r>
    </w:p>
    <w:p w:rsidR="00DA7C4B" w:rsidRDefault="00DA7C4B">
      <w:pPr>
        <w:pStyle w:val="a3"/>
        <w:spacing w:line="360" w:lineRule="auto"/>
        <w:sectPr w:rsidR="00DA7C4B">
          <w:pgSz w:w="12240" w:h="15840"/>
          <w:pgMar w:top="1120" w:right="720" w:bottom="280" w:left="1440" w:header="720" w:footer="720" w:gutter="0"/>
          <w:cols w:space="720"/>
        </w:sectPr>
      </w:pPr>
    </w:p>
    <w:p w:rsidR="00DA7C4B" w:rsidRDefault="00D158F6">
      <w:pPr>
        <w:pStyle w:val="a3"/>
        <w:spacing w:before="65" w:line="362" w:lineRule="auto"/>
        <w:ind w:right="134" w:firstLine="0"/>
      </w:pPr>
      <w:r>
        <w:lastRenderedPageBreak/>
        <w:t>вклассе,затемучащиесясамостоятельноработаютнад вариантами тестовдома, после проверки происходит разбор заданий, вызвавших затруднения.</w:t>
      </w:r>
    </w:p>
    <w:p w:rsidR="00DA7C4B" w:rsidRDefault="00D158F6">
      <w:pPr>
        <w:pStyle w:val="a3"/>
        <w:spacing w:line="360" w:lineRule="auto"/>
        <w:ind w:right="127"/>
      </w:pPr>
      <w:r>
        <w:t xml:space="preserve">Проводились диагностические работы, при этом использовались различныематериалыссайтов,причемнавыполнениевсейработыотводится40 </w:t>
      </w:r>
      <w:r>
        <w:rPr>
          <w:spacing w:val="-2"/>
        </w:rPr>
        <w:t xml:space="preserve">минут.Дальнейшаяработабылапостроена,учитываяошибкиврешенииизаписи </w:t>
      </w:r>
      <w:r>
        <w:t>ответов, пробелы в знаниях.</w:t>
      </w:r>
    </w:p>
    <w:p w:rsidR="00DA7C4B" w:rsidRDefault="00D158F6">
      <w:pPr>
        <w:pStyle w:val="a3"/>
        <w:spacing w:line="360" w:lineRule="auto"/>
        <w:ind w:right="130"/>
      </w:pPr>
      <w:r>
        <w:t xml:space="preserve">Оценивая учащихся, не спешу выставлять оценки в журнал, всегда даю возможность получить более высокую отметку и обязательно поправить “двойку”, для этогонеобходимо сделать работу над ошибками самостоятельно или с помощью консультантов (с моей помощью), а затем решить аналогичное </w:t>
      </w:r>
      <w:r>
        <w:rPr>
          <w:spacing w:val="-2"/>
        </w:rPr>
        <w:t>задание.</w:t>
      </w:r>
    </w:p>
    <w:p w:rsidR="00DA7C4B" w:rsidRDefault="00D158F6">
      <w:pPr>
        <w:pStyle w:val="a3"/>
        <w:spacing w:line="360" w:lineRule="auto"/>
        <w:ind w:right="128"/>
      </w:pPr>
      <w:r>
        <w:t>Главное,чтосовременемребятаперестаютбояться“двоек”,смелеезадают вопросы, справляются с задачами обязательного уровня. Обстановка на уроке доброжелательная, спокойная.</w:t>
      </w:r>
    </w:p>
    <w:p w:rsidR="00DA7C4B" w:rsidRDefault="00D158F6">
      <w:pPr>
        <w:pStyle w:val="a3"/>
        <w:spacing w:line="360" w:lineRule="auto"/>
        <w:ind w:right="126" w:firstLine="820"/>
      </w:pPr>
      <w:r>
        <w:t>Таким образом, основной метод подготовки – решение типовых и тренировочных заданий (их можно найти в разнообразных пособиях по ГИА) с выявлением имеющихся пробелов в знаниях.</w:t>
      </w:r>
    </w:p>
    <w:p w:rsidR="00DA7C4B" w:rsidRDefault="00D158F6">
      <w:pPr>
        <w:pStyle w:val="a3"/>
        <w:spacing w:line="360" w:lineRule="auto"/>
        <w:ind w:right="124" w:firstLine="933"/>
      </w:pPr>
      <w:r>
        <w:t xml:space="preserve">В течениегода провожутренировочные, репетиционные работывнутри школы. Работы беру с официального сайта </w:t>
      </w:r>
      <w:proofErr w:type="spellStart"/>
      <w:r>
        <w:t>СтатГрад</w:t>
      </w:r>
      <w:proofErr w:type="spellEnd"/>
      <w:r>
        <w:t>, с сайта Решу ОГЭ, где работы максимально приближены к новым стандартам. Стараюсь создать реальные условия проведения ГИА. Такая организация деятельности позволяет выпускникам регулироватьтемп своейработы над тестом, снижает уровень тревожности перед экзаменом, вселяетверу в своисилы, позволяет адаптироваться в условиях аттестации.</w:t>
      </w:r>
    </w:p>
    <w:p w:rsidR="00DA7C4B" w:rsidRDefault="00D158F6">
      <w:pPr>
        <w:pStyle w:val="a3"/>
        <w:spacing w:line="360" w:lineRule="auto"/>
        <w:ind w:right="123"/>
      </w:pPr>
      <w:r>
        <w:t>Только комплексный подход к деятельности по подготовке учащихся к ОГЭ способствует повышению эффективности и качества результатов экзамена в тестовой форме.</w:t>
      </w:r>
    </w:p>
    <w:p w:rsidR="00DA7C4B" w:rsidRDefault="00DA7C4B">
      <w:pPr>
        <w:pStyle w:val="a3"/>
        <w:spacing w:line="360" w:lineRule="auto"/>
        <w:sectPr w:rsidR="00DA7C4B">
          <w:pgSz w:w="12240" w:h="15840"/>
          <w:pgMar w:top="1060" w:right="720" w:bottom="280" w:left="1440" w:header="720" w:footer="720" w:gutter="0"/>
          <w:cols w:space="720"/>
        </w:sectPr>
      </w:pPr>
    </w:p>
    <w:p w:rsidR="00DA7C4B" w:rsidRDefault="00D158F6">
      <w:pPr>
        <w:pStyle w:val="a3"/>
        <w:spacing w:before="65" w:line="360" w:lineRule="auto"/>
        <w:ind w:right="130"/>
      </w:pPr>
      <w:r>
        <w:lastRenderedPageBreak/>
        <w:t xml:space="preserve">Под комплексным подходом подразумевается целенаправленное сотрудничество администрации, учителей предметников, учащихся и их </w:t>
      </w:r>
      <w:r>
        <w:rPr>
          <w:spacing w:val="-2"/>
        </w:rPr>
        <w:t>родителей.</w:t>
      </w:r>
    </w:p>
    <w:p w:rsidR="00DA7C4B" w:rsidRDefault="00D158F6">
      <w:pPr>
        <w:pStyle w:val="a3"/>
        <w:tabs>
          <w:tab w:val="left" w:pos="2446"/>
          <w:tab w:val="left" w:pos="3580"/>
          <w:tab w:val="left" w:pos="4950"/>
          <w:tab w:val="left" w:pos="6544"/>
          <w:tab w:val="left" w:pos="6916"/>
          <w:tab w:val="left" w:pos="8505"/>
          <w:tab w:val="left" w:pos="8863"/>
        </w:tabs>
        <w:spacing w:before="2" w:line="360" w:lineRule="auto"/>
        <w:ind w:right="124"/>
        <w:jc w:val="right"/>
      </w:pPr>
      <w:r>
        <w:t xml:space="preserve">Нередко трудно бывает привлечь родителей к процессу воспитания детей, ичастородителямсамимтребуетсяпомощьучителяврешениимногихвопросов. Эффективность воспитания в большей степени зависит от согласованности усилий семьи и школы, единства их требований к учащимся. От того, умеет ли школа грамотно побудить и направить инициативы родителей в нужное русло, способна ли она выстроить такую систему взаимодействия, которая перейдет в </w:t>
      </w:r>
      <w:r>
        <w:rPr>
          <w:spacing w:val="-2"/>
        </w:rPr>
        <w:t>сотрудничество,</w:t>
      </w:r>
      <w:r>
        <w:tab/>
      </w:r>
      <w:r>
        <w:rPr>
          <w:spacing w:val="-2"/>
        </w:rPr>
        <w:t>зависит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экзамену</w:t>
      </w:r>
    </w:p>
    <w:p w:rsidR="00DA7C4B" w:rsidRDefault="00D158F6">
      <w:pPr>
        <w:pStyle w:val="a3"/>
        <w:spacing w:before="1"/>
        <w:ind w:firstLine="0"/>
      </w:pPr>
      <w:r>
        <w:t>выпускников</w:t>
      </w:r>
      <w:r>
        <w:rPr>
          <w:spacing w:val="-2"/>
        </w:rPr>
        <w:t>школы.</w:t>
      </w:r>
    </w:p>
    <w:p w:rsidR="00DA7C4B" w:rsidRDefault="00D158F6">
      <w:pPr>
        <w:pStyle w:val="a3"/>
        <w:spacing w:before="161" w:line="360" w:lineRule="auto"/>
        <w:ind w:right="128"/>
      </w:pPr>
      <w:r>
        <w:t>Вначалеучебногогода,яобычнопосещаюпервоеродительскоесобрание. На этих собраниях: знакомлю родителей с планом работы по подготовке к экзамену на предстоящий учебный год; информирую родителей о структуре и содержании контрольно-измерительных материалов, о процедуре проведения экзамена,окритерияхоценивания,оходеподготовкикОГЭиуровнеготовности каждого ученика. Ежегодно для родителей обучающихся 9 класса провожу открытые уроки по подготовке к ОГЭ по математике.</w:t>
      </w:r>
    </w:p>
    <w:p w:rsidR="00DA7C4B" w:rsidRDefault="00D158F6">
      <w:pPr>
        <w:spacing w:before="6"/>
        <w:ind w:left="970"/>
        <w:jc w:val="both"/>
        <w:rPr>
          <w:b/>
          <w:sz w:val="28"/>
        </w:rPr>
      </w:pPr>
      <w:r>
        <w:rPr>
          <w:b/>
          <w:color w:val="000000"/>
          <w:sz w:val="28"/>
          <w:shd w:val="clear" w:color="auto" w:fill="FBFBFB"/>
        </w:rPr>
        <w:t>Результативность</w:t>
      </w:r>
      <w:r>
        <w:rPr>
          <w:b/>
          <w:color w:val="000000"/>
          <w:spacing w:val="-4"/>
          <w:sz w:val="28"/>
          <w:shd w:val="clear" w:color="auto" w:fill="FBFBFB"/>
        </w:rPr>
        <w:t>опыта</w:t>
      </w:r>
    </w:p>
    <w:p w:rsidR="00DA7C4B" w:rsidRDefault="00D158F6">
      <w:pPr>
        <w:pStyle w:val="a3"/>
        <w:spacing w:before="155" w:line="360" w:lineRule="auto"/>
        <w:ind w:right="126"/>
      </w:pPr>
      <w:r>
        <w:t xml:space="preserve">Целенаправленное и систематическое использование всех перечисленных методов, приемов и средств дало определённые результаты: отмечается рост уровня знаний учащихся, что подтверждается результатами ОГЭ. Также стоит отметить, что наблюдается повышение уровня общей заинтересованности в </w:t>
      </w:r>
      <w:r>
        <w:rPr>
          <w:spacing w:val="-2"/>
        </w:rPr>
        <w:t>изученииматематики,интересуютсяматериалом,выходящимзарамкишкольной программы.</w:t>
      </w:r>
    </w:p>
    <w:p w:rsidR="00DA7C4B" w:rsidRDefault="00D158F6" w:rsidP="00D158F6">
      <w:pPr>
        <w:pStyle w:val="a3"/>
        <w:spacing w:line="360" w:lineRule="auto"/>
        <w:ind w:right="128" w:firstLine="0"/>
      </w:pPr>
      <w:r>
        <w:t>Результаты проделанной работы демонстрировались на открытых уроках (с последующим обсуждением), на заседаниях ШМО, на школьных педагогических советах.</w:t>
      </w:r>
    </w:p>
    <w:p w:rsidR="00DA7C4B" w:rsidRDefault="00D158F6">
      <w:pPr>
        <w:spacing w:before="1"/>
        <w:ind w:left="970"/>
        <w:jc w:val="both"/>
        <w:rPr>
          <w:b/>
          <w:sz w:val="28"/>
        </w:rPr>
      </w:pPr>
      <w:r>
        <w:rPr>
          <w:b/>
          <w:color w:val="000000"/>
          <w:sz w:val="28"/>
          <w:shd w:val="clear" w:color="auto" w:fill="FBFBFB"/>
        </w:rPr>
        <w:t>Список</w:t>
      </w:r>
      <w:r>
        <w:rPr>
          <w:b/>
          <w:color w:val="000000"/>
          <w:spacing w:val="-2"/>
          <w:sz w:val="28"/>
          <w:shd w:val="clear" w:color="auto" w:fill="FBFBFB"/>
        </w:rPr>
        <w:t>литературы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before="155" w:line="360" w:lineRule="auto"/>
        <w:ind w:right="128" w:firstLine="707"/>
        <w:jc w:val="both"/>
        <w:rPr>
          <w:sz w:val="28"/>
        </w:rPr>
      </w:pPr>
      <w:r>
        <w:rPr>
          <w:sz w:val="28"/>
        </w:rPr>
        <w:t xml:space="preserve">Образовательнаясистема«Школа2100».Педагогиказдравогосмысла/ </w:t>
      </w:r>
      <w:r>
        <w:rPr>
          <w:sz w:val="28"/>
        </w:rPr>
        <w:lastRenderedPageBreak/>
        <w:t xml:space="preserve">Под ред. А.А. Леонтьева. – М.: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 2017.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before="2" w:line="360" w:lineRule="auto"/>
        <w:ind w:right="127" w:firstLine="707"/>
        <w:jc w:val="both"/>
        <w:rPr>
          <w:sz w:val="28"/>
        </w:rPr>
      </w:pPr>
      <w:r>
        <w:rPr>
          <w:sz w:val="28"/>
        </w:rPr>
        <w:t>Орлов А.Б</w:t>
      </w:r>
      <w:proofErr w:type="gramStart"/>
      <w:r>
        <w:rPr>
          <w:sz w:val="28"/>
        </w:rPr>
        <w:t>«М</w:t>
      </w:r>
      <w:proofErr w:type="gramEnd"/>
      <w:r>
        <w:rPr>
          <w:sz w:val="28"/>
        </w:rPr>
        <w:t>отивация учения и ее воспитание у школьников», М: Педагогика, 2013, С. 21-42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line="360" w:lineRule="auto"/>
        <w:ind w:right="126" w:firstLine="707"/>
        <w:jc w:val="both"/>
        <w:rPr>
          <w:sz w:val="28"/>
        </w:rPr>
      </w:pPr>
      <w:r>
        <w:rPr>
          <w:sz w:val="28"/>
        </w:rPr>
        <w:t>Сергеева, Т.Ф. Математика на каждый день 6-8 классы: пособие для общеобразовательных организаций / Т. Ф. Сергеева. – М.: Просвещение, 2020.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line="360" w:lineRule="auto"/>
        <w:ind w:right="124" w:firstLine="707"/>
        <w:jc w:val="both"/>
        <w:rPr>
          <w:sz w:val="28"/>
        </w:rPr>
      </w:pPr>
      <w:r>
        <w:rPr>
          <w:sz w:val="28"/>
        </w:rPr>
        <w:t xml:space="preserve">1.Образовательныйпортал«РЕШУОГЭ»дляподготовкикэкзаменам. – URL: https://math-oge.sdamgia.ru/ (дата обращения: 28.01.2024 г.). – Текст </w:t>
      </w:r>
      <w:proofErr w:type="gramStart"/>
      <w:r>
        <w:rPr>
          <w:sz w:val="28"/>
        </w:rPr>
        <w:t>:</w:t>
      </w:r>
      <w:r>
        <w:rPr>
          <w:spacing w:val="-2"/>
          <w:sz w:val="28"/>
        </w:rPr>
        <w:t>э</w:t>
      </w:r>
      <w:proofErr w:type="gramEnd"/>
      <w:r>
        <w:rPr>
          <w:spacing w:val="-2"/>
          <w:sz w:val="28"/>
        </w:rPr>
        <w:t>лектронный.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line="360" w:lineRule="auto"/>
        <w:ind w:right="124" w:firstLine="707"/>
        <w:jc w:val="both"/>
        <w:rPr>
          <w:sz w:val="28"/>
        </w:rPr>
      </w:pPr>
      <w:r>
        <w:rPr>
          <w:sz w:val="28"/>
        </w:rPr>
        <w:t>Образовательный портал «</w:t>
      </w:r>
      <w:proofErr w:type="spellStart"/>
      <w:r>
        <w:rPr>
          <w:sz w:val="28"/>
        </w:rPr>
        <w:t>Школково</w:t>
      </w:r>
      <w:proofErr w:type="spellEnd"/>
      <w:r>
        <w:rPr>
          <w:sz w:val="28"/>
        </w:rPr>
        <w:t>» для подготовки к ЕГЭ, ОГЭ и олимпиадам. – URL: https://shkolkovo.net/ (дата об ращения: 20.01.2024 г.). –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line="360" w:lineRule="auto"/>
        <w:ind w:right="124" w:firstLine="707"/>
        <w:jc w:val="both"/>
        <w:rPr>
          <w:sz w:val="28"/>
        </w:rPr>
      </w:pPr>
      <w:r>
        <w:rPr>
          <w:sz w:val="28"/>
        </w:rPr>
        <w:t>Российская электронная школа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[образовательная платформа]. – URL: https://resh.edu.ru/ (дата обращения: 28.01.2024 г.). –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line="362" w:lineRule="auto"/>
        <w:ind w:right="129" w:firstLine="707"/>
        <w:jc w:val="both"/>
        <w:rPr>
          <w:sz w:val="28"/>
        </w:rPr>
      </w:pPr>
      <w:r>
        <w:rPr>
          <w:sz w:val="28"/>
        </w:rPr>
        <w:t xml:space="preserve">Сервис «Школьный помощник». – URL: </w:t>
      </w:r>
      <w:hyperlink r:id="rId5">
        <w:r w:rsidR="00DA7C4B">
          <w:rPr>
            <w:sz w:val="28"/>
          </w:rPr>
          <w:t>http://school</w:t>
        </w:r>
      </w:hyperlink>
      <w:r>
        <w:rPr>
          <w:sz w:val="28"/>
        </w:rPr>
        <w:t xml:space="preserve"> assistant.ru/ (дата обращения: 28.01.2024 г.). –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DA7C4B" w:rsidRDefault="00D158F6">
      <w:pPr>
        <w:pStyle w:val="a4"/>
        <w:numPr>
          <w:ilvl w:val="0"/>
          <w:numId w:val="1"/>
        </w:numPr>
        <w:tabs>
          <w:tab w:val="left" w:pos="1393"/>
        </w:tabs>
        <w:spacing w:line="360" w:lineRule="auto"/>
        <w:ind w:right="128" w:firstLine="707"/>
        <w:jc w:val="both"/>
        <w:rPr>
          <w:sz w:val="28"/>
        </w:rPr>
      </w:pPr>
      <w:r>
        <w:rPr>
          <w:sz w:val="28"/>
        </w:rPr>
        <w:t>ФИПИ</w:t>
      </w:r>
      <w:proofErr w:type="gramStart"/>
      <w:r>
        <w:rPr>
          <w:sz w:val="28"/>
        </w:rPr>
        <w:t>:[</w:t>
      </w:r>
      <w:proofErr w:type="gramEnd"/>
      <w:r>
        <w:rPr>
          <w:sz w:val="28"/>
        </w:rPr>
        <w:t>сайт]/Федеральнаяслужбапонадзорувсфереобразованияи науки;Федеральноегосударственноебюджетноенаучноеучреждение</w:t>
      </w:r>
    </w:p>
    <w:p w:rsidR="00DA7C4B" w:rsidRDefault="00D158F6">
      <w:pPr>
        <w:pStyle w:val="a3"/>
        <w:spacing w:line="362" w:lineRule="auto"/>
        <w:ind w:right="126" w:firstLine="0"/>
      </w:pPr>
      <w:r>
        <w:t xml:space="preserve">«Федеральный институт педагогических из </w:t>
      </w:r>
      <w:proofErr w:type="spellStart"/>
      <w:r>
        <w:t>мерений</w:t>
      </w:r>
      <w:proofErr w:type="spellEnd"/>
      <w:r>
        <w:t xml:space="preserve">». – Москва, 2004–2020. – URL: </w:t>
      </w:r>
      <w:hyperlink r:id="rId6">
        <w:r w:rsidR="00DA7C4B">
          <w:t>http://fipi.ru/</w:t>
        </w:r>
      </w:hyperlink>
      <w:r>
        <w:t xml:space="preserve"> (дата об ращения: 28.01.2024).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sectPr w:rsidR="00DA7C4B" w:rsidSect="00180CC0">
      <w:pgSz w:w="12240" w:h="15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51D"/>
    <w:multiLevelType w:val="hybridMultilevel"/>
    <w:tmpl w:val="CF90470E"/>
    <w:lvl w:ilvl="0" w:tplc="68EE0746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6F3F8">
      <w:numFmt w:val="bullet"/>
      <w:lvlText w:val="•"/>
      <w:lvlJc w:val="left"/>
      <w:pPr>
        <w:ind w:left="848" w:hanging="260"/>
      </w:pPr>
      <w:rPr>
        <w:rFonts w:hint="default"/>
        <w:lang w:val="ru-RU" w:eastAsia="en-US" w:bidi="ar-SA"/>
      </w:rPr>
    </w:lvl>
    <w:lvl w:ilvl="2" w:tplc="F4A4B75C">
      <w:numFmt w:val="bullet"/>
      <w:lvlText w:val="•"/>
      <w:lvlJc w:val="left"/>
      <w:pPr>
        <w:ind w:left="1336" w:hanging="260"/>
      </w:pPr>
      <w:rPr>
        <w:rFonts w:hint="default"/>
        <w:lang w:val="ru-RU" w:eastAsia="en-US" w:bidi="ar-SA"/>
      </w:rPr>
    </w:lvl>
    <w:lvl w:ilvl="3" w:tplc="E7007280">
      <w:numFmt w:val="bullet"/>
      <w:lvlText w:val="•"/>
      <w:lvlJc w:val="left"/>
      <w:pPr>
        <w:ind w:left="1824" w:hanging="260"/>
      </w:pPr>
      <w:rPr>
        <w:rFonts w:hint="default"/>
        <w:lang w:val="ru-RU" w:eastAsia="en-US" w:bidi="ar-SA"/>
      </w:rPr>
    </w:lvl>
    <w:lvl w:ilvl="4" w:tplc="FB9C2BD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5" w:tplc="428420E2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6" w:tplc="F006B31E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7" w:tplc="37005334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8" w:tplc="637ABCC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</w:abstractNum>
  <w:abstractNum w:abstractNumId="1">
    <w:nsid w:val="2C946678"/>
    <w:multiLevelType w:val="hybridMultilevel"/>
    <w:tmpl w:val="9614F18E"/>
    <w:lvl w:ilvl="0" w:tplc="9CE48202">
      <w:numFmt w:val="bullet"/>
      <w:lvlText w:val=""/>
      <w:lvlJc w:val="left"/>
      <w:pPr>
        <w:ind w:left="403" w:hanging="58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5F0475A">
      <w:numFmt w:val="bullet"/>
      <w:lvlText w:val="•"/>
      <w:lvlJc w:val="left"/>
      <w:pPr>
        <w:ind w:left="1368" w:hanging="588"/>
      </w:pPr>
      <w:rPr>
        <w:rFonts w:hint="default"/>
        <w:lang w:val="ru-RU" w:eastAsia="en-US" w:bidi="ar-SA"/>
      </w:rPr>
    </w:lvl>
    <w:lvl w:ilvl="2" w:tplc="A2A045C4">
      <w:numFmt w:val="bullet"/>
      <w:lvlText w:val="•"/>
      <w:lvlJc w:val="left"/>
      <w:pPr>
        <w:ind w:left="2336" w:hanging="588"/>
      </w:pPr>
      <w:rPr>
        <w:rFonts w:hint="default"/>
        <w:lang w:val="ru-RU" w:eastAsia="en-US" w:bidi="ar-SA"/>
      </w:rPr>
    </w:lvl>
    <w:lvl w:ilvl="3" w:tplc="FE3E48FC">
      <w:numFmt w:val="bullet"/>
      <w:lvlText w:val="•"/>
      <w:lvlJc w:val="left"/>
      <w:pPr>
        <w:ind w:left="3304" w:hanging="588"/>
      </w:pPr>
      <w:rPr>
        <w:rFonts w:hint="default"/>
        <w:lang w:val="ru-RU" w:eastAsia="en-US" w:bidi="ar-SA"/>
      </w:rPr>
    </w:lvl>
    <w:lvl w:ilvl="4" w:tplc="64EE6F68">
      <w:numFmt w:val="bullet"/>
      <w:lvlText w:val="•"/>
      <w:lvlJc w:val="left"/>
      <w:pPr>
        <w:ind w:left="4272" w:hanging="588"/>
      </w:pPr>
      <w:rPr>
        <w:rFonts w:hint="default"/>
        <w:lang w:val="ru-RU" w:eastAsia="en-US" w:bidi="ar-SA"/>
      </w:rPr>
    </w:lvl>
    <w:lvl w:ilvl="5" w:tplc="46940396">
      <w:numFmt w:val="bullet"/>
      <w:lvlText w:val="•"/>
      <w:lvlJc w:val="left"/>
      <w:pPr>
        <w:ind w:left="5240" w:hanging="588"/>
      </w:pPr>
      <w:rPr>
        <w:rFonts w:hint="default"/>
        <w:lang w:val="ru-RU" w:eastAsia="en-US" w:bidi="ar-SA"/>
      </w:rPr>
    </w:lvl>
    <w:lvl w:ilvl="6" w:tplc="11682664">
      <w:numFmt w:val="bullet"/>
      <w:lvlText w:val="•"/>
      <w:lvlJc w:val="left"/>
      <w:pPr>
        <w:ind w:left="6208" w:hanging="588"/>
      </w:pPr>
      <w:rPr>
        <w:rFonts w:hint="default"/>
        <w:lang w:val="ru-RU" w:eastAsia="en-US" w:bidi="ar-SA"/>
      </w:rPr>
    </w:lvl>
    <w:lvl w:ilvl="7" w:tplc="1DFE0824">
      <w:numFmt w:val="bullet"/>
      <w:lvlText w:val="•"/>
      <w:lvlJc w:val="left"/>
      <w:pPr>
        <w:ind w:left="7176" w:hanging="588"/>
      </w:pPr>
      <w:rPr>
        <w:rFonts w:hint="default"/>
        <w:lang w:val="ru-RU" w:eastAsia="en-US" w:bidi="ar-SA"/>
      </w:rPr>
    </w:lvl>
    <w:lvl w:ilvl="8" w:tplc="91641132">
      <w:numFmt w:val="bullet"/>
      <w:lvlText w:val="•"/>
      <w:lvlJc w:val="left"/>
      <w:pPr>
        <w:ind w:left="8144" w:hanging="588"/>
      </w:pPr>
      <w:rPr>
        <w:rFonts w:hint="default"/>
        <w:lang w:val="ru-RU" w:eastAsia="en-US" w:bidi="ar-SA"/>
      </w:rPr>
    </w:lvl>
  </w:abstractNum>
  <w:abstractNum w:abstractNumId="2">
    <w:nsid w:val="4DA4532F"/>
    <w:multiLevelType w:val="hybridMultilevel"/>
    <w:tmpl w:val="06BC9620"/>
    <w:lvl w:ilvl="0" w:tplc="B4825078">
      <w:start w:val="1"/>
      <w:numFmt w:val="decimal"/>
      <w:lvlText w:val="%1)"/>
      <w:lvlJc w:val="left"/>
      <w:pPr>
        <w:ind w:left="26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CAD94">
      <w:numFmt w:val="bullet"/>
      <w:lvlText w:val=""/>
      <w:lvlJc w:val="left"/>
      <w:pPr>
        <w:ind w:left="1342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B635F2">
      <w:numFmt w:val="bullet"/>
      <w:lvlText w:val="•"/>
      <w:lvlJc w:val="left"/>
      <w:pPr>
        <w:ind w:left="2311" w:hanging="442"/>
      </w:pPr>
      <w:rPr>
        <w:rFonts w:hint="default"/>
        <w:lang w:val="ru-RU" w:eastAsia="en-US" w:bidi="ar-SA"/>
      </w:rPr>
    </w:lvl>
    <w:lvl w:ilvl="3" w:tplc="F2924A22">
      <w:numFmt w:val="bullet"/>
      <w:lvlText w:val="•"/>
      <w:lvlJc w:val="left"/>
      <w:pPr>
        <w:ind w:left="3282" w:hanging="442"/>
      </w:pPr>
      <w:rPr>
        <w:rFonts w:hint="default"/>
        <w:lang w:val="ru-RU" w:eastAsia="en-US" w:bidi="ar-SA"/>
      </w:rPr>
    </w:lvl>
    <w:lvl w:ilvl="4" w:tplc="6D4C6DCA">
      <w:numFmt w:val="bullet"/>
      <w:lvlText w:val="•"/>
      <w:lvlJc w:val="left"/>
      <w:pPr>
        <w:ind w:left="4253" w:hanging="442"/>
      </w:pPr>
      <w:rPr>
        <w:rFonts w:hint="default"/>
        <w:lang w:val="ru-RU" w:eastAsia="en-US" w:bidi="ar-SA"/>
      </w:rPr>
    </w:lvl>
    <w:lvl w:ilvl="5" w:tplc="7304ED98">
      <w:numFmt w:val="bullet"/>
      <w:lvlText w:val="•"/>
      <w:lvlJc w:val="left"/>
      <w:pPr>
        <w:ind w:left="5224" w:hanging="442"/>
      </w:pPr>
      <w:rPr>
        <w:rFonts w:hint="default"/>
        <w:lang w:val="ru-RU" w:eastAsia="en-US" w:bidi="ar-SA"/>
      </w:rPr>
    </w:lvl>
    <w:lvl w:ilvl="6" w:tplc="A51E1622">
      <w:numFmt w:val="bullet"/>
      <w:lvlText w:val="•"/>
      <w:lvlJc w:val="left"/>
      <w:pPr>
        <w:ind w:left="6195" w:hanging="442"/>
      </w:pPr>
      <w:rPr>
        <w:rFonts w:hint="default"/>
        <w:lang w:val="ru-RU" w:eastAsia="en-US" w:bidi="ar-SA"/>
      </w:rPr>
    </w:lvl>
    <w:lvl w:ilvl="7" w:tplc="8D86CBC2">
      <w:numFmt w:val="bullet"/>
      <w:lvlText w:val="•"/>
      <w:lvlJc w:val="left"/>
      <w:pPr>
        <w:ind w:left="7166" w:hanging="442"/>
      </w:pPr>
      <w:rPr>
        <w:rFonts w:hint="default"/>
        <w:lang w:val="ru-RU" w:eastAsia="en-US" w:bidi="ar-SA"/>
      </w:rPr>
    </w:lvl>
    <w:lvl w:ilvl="8" w:tplc="453C6220">
      <w:numFmt w:val="bullet"/>
      <w:lvlText w:val="•"/>
      <w:lvlJc w:val="left"/>
      <w:pPr>
        <w:ind w:left="8137" w:hanging="442"/>
      </w:pPr>
      <w:rPr>
        <w:rFonts w:hint="default"/>
        <w:lang w:val="ru-RU" w:eastAsia="en-US" w:bidi="ar-SA"/>
      </w:rPr>
    </w:lvl>
  </w:abstractNum>
  <w:abstractNum w:abstractNumId="3">
    <w:nsid w:val="6FCA5551"/>
    <w:multiLevelType w:val="hybridMultilevel"/>
    <w:tmpl w:val="979CCE9A"/>
    <w:lvl w:ilvl="0" w:tplc="675E1F5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2EA36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9D0A35BA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3" w:tplc="A434E07A">
      <w:numFmt w:val="bullet"/>
      <w:lvlText w:val="•"/>
      <w:lvlJc w:val="left"/>
      <w:pPr>
        <w:ind w:left="1568" w:hanging="260"/>
      </w:pPr>
      <w:rPr>
        <w:rFonts w:hint="default"/>
        <w:lang w:val="ru-RU" w:eastAsia="en-US" w:bidi="ar-SA"/>
      </w:rPr>
    </w:lvl>
    <w:lvl w:ilvl="4" w:tplc="526EC3E6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C366D69C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6" w:tplc="9844EDC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7" w:tplc="AE60060A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8" w:tplc="0E067338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</w:abstractNum>
  <w:abstractNum w:abstractNumId="4">
    <w:nsid w:val="77A53462"/>
    <w:multiLevelType w:val="hybridMultilevel"/>
    <w:tmpl w:val="C33AFD46"/>
    <w:lvl w:ilvl="0" w:tplc="2B18C750">
      <w:start w:val="1"/>
      <w:numFmt w:val="decimal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98A0C8">
      <w:numFmt w:val="bullet"/>
      <w:lvlText w:val="•"/>
      <w:lvlJc w:val="left"/>
      <w:pPr>
        <w:ind w:left="1242" w:hanging="425"/>
      </w:pPr>
      <w:rPr>
        <w:rFonts w:hint="default"/>
        <w:lang w:val="ru-RU" w:eastAsia="en-US" w:bidi="ar-SA"/>
      </w:rPr>
    </w:lvl>
    <w:lvl w:ilvl="2" w:tplc="AA842574">
      <w:numFmt w:val="bullet"/>
      <w:lvlText w:val="•"/>
      <w:lvlJc w:val="left"/>
      <w:pPr>
        <w:ind w:left="2224" w:hanging="425"/>
      </w:pPr>
      <w:rPr>
        <w:rFonts w:hint="default"/>
        <w:lang w:val="ru-RU" w:eastAsia="en-US" w:bidi="ar-SA"/>
      </w:rPr>
    </w:lvl>
    <w:lvl w:ilvl="3" w:tplc="573E7E94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4" w:tplc="8D903FE6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5" w:tplc="D004B84A">
      <w:numFmt w:val="bullet"/>
      <w:lvlText w:val="•"/>
      <w:lvlJc w:val="left"/>
      <w:pPr>
        <w:ind w:left="5170" w:hanging="425"/>
      </w:pPr>
      <w:rPr>
        <w:rFonts w:hint="default"/>
        <w:lang w:val="ru-RU" w:eastAsia="en-US" w:bidi="ar-SA"/>
      </w:rPr>
    </w:lvl>
    <w:lvl w:ilvl="6" w:tplc="9B7A3E00">
      <w:numFmt w:val="bullet"/>
      <w:lvlText w:val="•"/>
      <w:lvlJc w:val="left"/>
      <w:pPr>
        <w:ind w:left="6152" w:hanging="425"/>
      </w:pPr>
      <w:rPr>
        <w:rFonts w:hint="default"/>
        <w:lang w:val="ru-RU" w:eastAsia="en-US" w:bidi="ar-SA"/>
      </w:rPr>
    </w:lvl>
    <w:lvl w:ilvl="7" w:tplc="DB8061FE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B1BC062C">
      <w:numFmt w:val="bullet"/>
      <w:lvlText w:val="•"/>
      <w:lvlJc w:val="left"/>
      <w:pPr>
        <w:ind w:left="8116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7C4B"/>
    <w:rsid w:val="00167140"/>
    <w:rsid w:val="00180CC0"/>
    <w:rsid w:val="002413CB"/>
    <w:rsid w:val="00715F70"/>
    <w:rsid w:val="00AB2CAC"/>
    <w:rsid w:val="00D158F6"/>
    <w:rsid w:val="00DA7C4B"/>
    <w:rsid w:val="00F463C8"/>
    <w:rsid w:val="00FB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CC0"/>
    <w:pPr>
      <w:ind w:left="2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80CC0"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0CC0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hyperlink" Target="http://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1975</Words>
  <Characters>11263</Characters>
  <Application>Microsoft Office Word</Application>
  <DocSecurity>0</DocSecurity>
  <Lines>93</Lines>
  <Paragraphs>26</Paragraphs>
  <ScaleCrop>false</ScaleCrop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6</cp:revision>
  <dcterms:created xsi:type="dcterms:W3CDTF">2025-02-13T18:39:00Z</dcterms:created>
  <dcterms:modified xsi:type="dcterms:W3CDTF">2001-12-31T21:02:00Z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